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33889" w14:textId="1B908C87" w:rsidR="004F5495" w:rsidRPr="0042565D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Datum: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 xml:space="preserve"> </w:t>
      </w:r>
      <w:r w:rsidRPr="006423F5">
        <w:rPr>
          <w:rFonts w:ascii="Calibri" w:hAnsi="Calibri" w:cs="font459"/>
          <w:sz w:val="20"/>
          <w:szCs w:val="20"/>
        </w:rPr>
        <w:tab/>
      </w:r>
      <w:r w:rsidR="00886297">
        <w:rPr>
          <w:rFonts w:ascii="Calibri" w:hAnsi="Calibri" w:cs="font459"/>
          <w:sz w:val="20"/>
          <w:szCs w:val="20"/>
        </w:rPr>
        <w:t>Woensdag 23 november 2022</w:t>
      </w:r>
    </w:p>
    <w:p w14:paraId="666CCEF6" w14:textId="77777777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Tijd: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19.</w:t>
      </w:r>
      <w:r w:rsidR="00256956" w:rsidRPr="006423F5">
        <w:rPr>
          <w:rFonts w:ascii="Calibri" w:hAnsi="Calibri" w:cs="font459"/>
          <w:sz w:val="20"/>
          <w:szCs w:val="20"/>
        </w:rPr>
        <w:t>0</w:t>
      </w:r>
      <w:r w:rsidR="00803232" w:rsidRPr="006423F5">
        <w:rPr>
          <w:rFonts w:ascii="Calibri" w:hAnsi="Calibri" w:cs="font459"/>
          <w:sz w:val="20"/>
          <w:szCs w:val="20"/>
        </w:rPr>
        <w:t>0</w:t>
      </w:r>
      <w:r w:rsidRPr="006423F5">
        <w:rPr>
          <w:rFonts w:ascii="Calibri" w:hAnsi="Calibri" w:cs="font459"/>
          <w:sz w:val="20"/>
          <w:szCs w:val="20"/>
        </w:rPr>
        <w:t>u – 2</w:t>
      </w:r>
      <w:r w:rsidR="00256956" w:rsidRPr="006423F5">
        <w:rPr>
          <w:rFonts w:ascii="Calibri" w:hAnsi="Calibri" w:cs="font459"/>
          <w:sz w:val="20"/>
          <w:szCs w:val="20"/>
        </w:rPr>
        <w:t xml:space="preserve">0.30 </w:t>
      </w:r>
      <w:r w:rsidRPr="006423F5">
        <w:rPr>
          <w:rFonts w:ascii="Calibri" w:hAnsi="Calibri" w:cs="font459"/>
          <w:sz w:val="20"/>
          <w:szCs w:val="20"/>
        </w:rPr>
        <w:t>uur</w:t>
      </w:r>
    </w:p>
    <w:p w14:paraId="1DA91699" w14:textId="176DBF52" w:rsidR="001167C0" w:rsidRPr="001167C0" w:rsidRDefault="001167C0">
      <w:pPr>
        <w:jc w:val="both"/>
        <w:rPr>
          <w:rFonts w:ascii="Calibri" w:hAnsi="Calibri" w:cs="font459"/>
          <w:sz w:val="20"/>
          <w:szCs w:val="20"/>
        </w:rPr>
      </w:pPr>
      <w:r>
        <w:rPr>
          <w:rFonts w:ascii="Calibri" w:hAnsi="Calibri" w:cs="font459"/>
          <w:b/>
          <w:bCs/>
          <w:sz w:val="20"/>
          <w:szCs w:val="20"/>
        </w:rPr>
        <w:t>Locatie:</w:t>
      </w:r>
      <w:r>
        <w:rPr>
          <w:rFonts w:ascii="Calibri" w:hAnsi="Calibri" w:cs="font459"/>
          <w:b/>
          <w:bCs/>
          <w:sz w:val="20"/>
          <w:szCs w:val="20"/>
        </w:rPr>
        <w:tab/>
      </w:r>
      <w:r>
        <w:rPr>
          <w:rFonts w:ascii="Calibri" w:hAnsi="Calibri" w:cs="font459"/>
          <w:b/>
          <w:bCs/>
          <w:sz w:val="20"/>
          <w:szCs w:val="20"/>
        </w:rPr>
        <w:tab/>
      </w:r>
      <w:r w:rsidRPr="001167C0">
        <w:rPr>
          <w:rFonts w:ascii="Calibri" w:hAnsi="Calibri" w:cs="font459"/>
          <w:sz w:val="20"/>
          <w:szCs w:val="20"/>
        </w:rPr>
        <w:t>Aula IKC De Klimboom</w:t>
      </w:r>
    </w:p>
    <w:p w14:paraId="774CA27C" w14:textId="68B6C03F" w:rsidR="004F5495" w:rsidRPr="006423F5" w:rsidRDefault="004F5495">
      <w:pPr>
        <w:jc w:val="both"/>
        <w:rPr>
          <w:rFonts w:ascii="Calibri" w:hAnsi="Calibri" w:cs="font459"/>
          <w:b/>
          <w:bCs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Nummer:</w:t>
      </w:r>
      <w:r w:rsidRPr="006423F5">
        <w:rPr>
          <w:rFonts w:ascii="Calibri" w:hAnsi="Calibri" w:cs="Calibri"/>
          <w:sz w:val="20"/>
          <w:szCs w:val="20"/>
        </w:rPr>
        <w:tab/>
      </w:r>
      <w:r w:rsidRPr="006423F5">
        <w:rPr>
          <w:rFonts w:ascii="Calibri" w:hAnsi="Calibri" w:cs="font459"/>
          <w:sz w:val="20"/>
          <w:szCs w:val="20"/>
        </w:rPr>
        <w:t>MR</w:t>
      </w:r>
      <w:r w:rsidR="00707E31">
        <w:rPr>
          <w:rFonts w:ascii="Calibri" w:hAnsi="Calibri" w:cs="font459"/>
          <w:sz w:val="20"/>
          <w:szCs w:val="20"/>
        </w:rPr>
        <w:t>1</w:t>
      </w:r>
    </w:p>
    <w:p w14:paraId="52025732" w14:textId="48BB2024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  <w:r w:rsidRPr="006423F5">
        <w:rPr>
          <w:rFonts w:ascii="Calibri" w:hAnsi="Calibri" w:cs="font459"/>
          <w:b/>
          <w:bCs/>
          <w:sz w:val="20"/>
          <w:szCs w:val="20"/>
        </w:rPr>
        <w:t>Afmeldingen:</w:t>
      </w:r>
      <w:r w:rsidRPr="006423F5">
        <w:rPr>
          <w:rFonts w:ascii="Calibri" w:hAnsi="Calibri" w:cs="Calibri"/>
          <w:b/>
          <w:sz w:val="20"/>
          <w:szCs w:val="20"/>
        </w:rPr>
        <w:tab/>
      </w:r>
      <w:r w:rsidR="00193BEC" w:rsidRPr="00483672">
        <w:rPr>
          <w:rFonts w:ascii="Calibri" w:hAnsi="Calibri" w:cs="Calibri"/>
          <w:bCs/>
          <w:sz w:val="20"/>
          <w:szCs w:val="20"/>
        </w:rPr>
        <w:t>Geen</w:t>
      </w:r>
    </w:p>
    <w:p w14:paraId="3ED80596" w14:textId="77777777" w:rsidR="004F5495" w:rsidRPr="006423F5" w:rsidRDefault="004F5495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473"/>
        <w:gridCol w:w="3491"/>
        <w:gridCol w:w="2410"/>
        <w:gridCol w:w="3544"/>
      </w:tblGrid>
      <w:tr w:rsidR="0025112D" w:rsidRPr="0025112D" w14:paraId="26F6E57D" w14:textId="359C5FDB" w:rsidTr="00BA003E">
        <w:tc>
          <w:tcPr>
            <w:tcW w:w="473" w:type="dxa"/>
          </w:tcPr>
          <w:p w14:paraId="4839F6F2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</w:tcPr>
          <w:p w14:paraId="72C36AAB" w14:textId="56322206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Agendapunt</w:t>
            </w:r>
          </w:p>
        </w:tc>
        <w:tc>
          <w:tcPr>
            <w:tcW w:w="2410" w:type="dxa"/>
          </w:tcPr>
          <w:p w14:paraId="4DE00A45" w14:textId="3DDA096D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Recht</w:t>
            </w:r>
          </w:p>
        </w:tc>
        <w:tc>
          <w:tcPr>
            <w:tcW w:w="3544" w:type="dxa"/>
          </w:tcPr>
          <w:p w14:paraId="4B1627F4" w14:textId="725AE55F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Notulen</w:t>
            </w:r>
          </w:p>
        </w:tc>
      </w:tr>
      <w:tr w:rsidR="0025112D" w:rsidRPr="0025112D" w14:paraId="30E74821" w14:textId="77777777" w:rsidTr="00BA003E">
        <w:tc>
          <w:tcPr>
            <w:tcW w:w="473" w:type="dxa"/>
          </w:tcPr>
          <w:p w14:paraId="15BF75B9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</w:tcPr>
          <w:p w14:paraId="6D13F998" w14:textId="182DA7BE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met directie</w:t>
            </w:r>
          </w:p>
        </w:tc>
        <w:tc>
          <w:tcPr>
            <w:tcW w:w="2410" w:type="dxa"/>
          </w:tcPr>
          <w:p w14:paraId="325B2FAF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4122F7" w14:textId="77777777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1033C3" w:rsidRPr="0025112D" w14:paraId="4EDFC9F1" w14:textId="77777777" w:rsidTr="00BA003E">
        <w:tc>
          <w:tcPr>
            <w:tcW w:w="473" w:type="dxa"/>
          </w:tcPr>
          <w:p w14:paraId="13052D14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</w:tcPr>
          <w:p w14:paraId="489F072C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E2F196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85ACFB8" w14:textId="77777777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25112D" w14:paraId="3B82799E" w14:textId="2C079BDA" w:rsidTr="00BA003E">
        <w:tc>
          <w:tcPr>
            <w:tcW w:w="473" w:type="dxa"/>
          </w:tcPr>
          <w:p w14:paraId="68CEBFE1" w14:textId="6EE82E64" w:rsidR="0025112D" w:rsidRPr="0025112D" w:rsidRDefault="0025112D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426D3E63" w14:textId="77777777" w:rsidR="007F1FD8" w:rsidRDefault="0025112D" w:rsidP="00DC4E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Actualiteiten</w:t>
            </w:r>
          </w:p>
          <w:p w14:paraId="724D72A5" w14:textId="77777777" w:rsidR="005727D0" w:rsidRDefault="005727D0" w:rsidP="005727D0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Familiecontactpersoon en inzet leerkracht Oekraïne</w:t>
            </w:r>
          </w:p>
          <w:p w14:paraId="5EA401EA" w14:textId="62C9E3CA" w:rsidR="005727D0" w:rsidRPr="005727D0" w:rsidRDefault="005727D0" w:rsidP="005727D0">
            <w:pPr>
              <w:pStyle w:val="Lijstalinea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Inspectie:</w:t>
            </w:r>
            <w:r w:rsidR="00133740">
              <w:t xml:space="preserve"> </w:t>
            </w:r>
            <w:r w:rsidR="00133740" w:rsidRPr="00133740">
              <w:rPr>
                <w:rFonts w:ascii="Calibri" w:hAnsi="Calibri"/>
                <w:sz w:val="20"/>
                <w:szCs w:val="20"/>
              </w:rPr>
              <w:t>Bezoek 8 november aan SAAM* voor 6 scholen, waaronder wij.</w:t>
            </w:r>
          </w:p>
        </w:tc>
        <w:tc>
          <w:tcPr>
            <w:tcW w:w="2410" w:type="dxa"/>
          </w:tcPr>
          <w:p w14:paraId="54EA4C6B" w14:textId="6821AC97" w:rsidR="0025112D" w:rsidRDefault="00133740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09FECE11" w14:textId="749F3689" w:rsidR="00042033" w:rsidRPr="00CD2AEB" w:rsidRDefault="00CD2AEB" w:rsidP="00CD2AEB">
            <w:pPr>
              <w:rPr>
                <w:rFonts w:ascii="Calibri" w:hAnsi="Calibri"/>
                <w:sz w:val="20"/>
                <w:szCs w:val="20"/>
              </w:rPr>
            </w:pPr>
            <w:r w:rsidRPr="00CD2AEB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83672" w:rsidRPr="00CD2AEB">
              <w:rPr>
                <w:rFonts w:ascii="Calibri" w:hAnsi="Calibri"/>
                <w:sz w:val="20"/>
                <w:szCs w:val="20"/>
              </w:rPr>
              <w:t xml:space="preserve">Dat is Femke! </w:t>
            </w:r>
            <w:r w:rsidR="00776779" w:rsidRPr="00CD2AEB">
              <w:rPr>
                <w:rFonts w:ascii="Calibri" w:hAnsi="Calibri"/>
                <w:sz w:val="20"/>
                <w:szCs w:val="20"/>
              </w:rPr>
              <w:t xml:space="preserve">Daar waar Femke heel erg nodig is voor gezinnen, vinden gezinnen het erg spannend om daadwerkelijk stappen te zetten. Dat heeft te maken met cultuur, maar </w:t>
            </w:r>
            <w:r w:rsidR="0087626E" w:rsidRPr="00CD2AEB">
              <w:rPr>
                <w:rFonts w:ascii="Calibri" w:hAnsi="Calibri"/>
                <w:sz w:val="20"/>
                <w:szCs w:val="20"/>
              </w:rPr>
              <w:t xml:space="preserve">is wel noodzakelijk. De effectiviteit is daarom te laag. Er worden nu </w:t>
            </w:r>
            <w:r w:rsidR="0007713F" w:rsidRPr="00CD2AEB">
              <w:rPr>
                <w:rFonts w:ascii="Calibri" w:hAnsi="Calibri"/>
                <w:sz w:val="20"/>
                <w:szCs w:val="20"/>
              </w:rPr>
              <w:t>klankbordgroepen</w:t>
            </w:r>
            <w:r w:rsidR="0087626E" w:rsidRPr="00CD2AEB">
              <w:rPr>
                <w:rFonts w:ascii="Calibri" w:hAnsi="Calibri"/>
                <w:sz w:val="20"/>
                <w:szCs w:val="20"/>
              </w:rPr>
              <w:t xml:space="preserve"> samengesteld om te bekijken hoe we het effectief en vertrouwd kunnen maken.</w:t>
            </w:r>
          </w:p>
          <w:p w14:paraId="0B5385EA" w14:textId="62A05E43" w:rsidR="00753401" w:rsidRPr="00877947" w:rsidRDefault="00753401" w:rsidP="003278A3">
            <w:pPr>
              <w:rPr>
                <w:rFonts w:ascii="Calibri" w:hAnsi="Calibri"/>
                <w:sz w:val="20"/>
                <w:szCs w:val="20"/>
              </w:rPr>
            </w:pPr>
            <w:r w:rsidRPr="00877947">
              <w:rPr>
                <w:rFonts w:ascii="Calibri" w:hAnsi="Calibri"/>
                <w:sz w:val="20"/>
                <w:szCs w:val="20"/>
              </w:rPr>
              <w:t xml:space="preserve">Nathalie is Oekraïense en is extra aangesteld om Oekraïense </w:t>
            </w:r>
            <w:r w:rsidR="00877947" w:rsidRPr="00877947">
              <w:rPr>
                <w:rFonts w:ascii="Calibri" w:hAnsi="Calibri"/>
                <w:sz w:val="20"/>
                <w:szCs w:val="20"/>
              </w:rPr>
              <w:t>kinderen te begeleiden</w:t>
            </w:r>
            <w:r w:rsidR="00877947">
              <w:rPr>
                <w:rFonts w:ascii="Calibri" w:hAnsi="Calibri"/>
                <w:sz w:val="20"/>
                <w:szCs w:val="20"/>
              </w:rPr>
              <w:t xml:space="preserve"> en ook Oekraïens te leren zodat eventuele </w:t>
            </w:r>
            <w:r w:rsidR="000C0548">
              <w:rPr>
                <w:rFonts w:ascii="Calibri" w:hAnsi="Calibri"/>
                <w:sz w:val="20"/>
                <w:szCs w:val="20"/>
              </w:rPr>
              <w:t>terugkeer gemakkelijk zou kunnen gaan. Ook deze aanpas is nog niet erg effectief. Ze is lang geleden leerkracht geweest in Oekraïne en</w:t>
            </w:r>
            <w:r w:rsidR="001E26F2">
              <w:rPr>
                <w:rFonts w:ascii="Calibri" w:hAnsi="Calibri"/>
                <w:sz w:val="20"/>
                <w:szCs w:val="20"/>
              </w:rPr>
              <w:t xml:space="preserve"> ook de methoden zijn anders. Daarnaast spreekt ze te slecht Nederlands om ook andere kinderen te kunnen helpen. Wordt vervolgd.</w:t>
            </w:r>
          </w:p>
          <w:p w14:paraId="67B8149E" w14:textId="53A41AD6" w:rsidR="00BA003E" w:rsidRPr="00CD2AEB" w:rsidRDefault="00CD2AEB" w:rsidP="00CD2AE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</w:t>
            </w:r>
            <w:r w:rsidR="00BA003E" w:rsidRPr="00CD2AEB">
              <w:rPr>
                <w:rFonts w:ascii="Calibri" w:hAnsi="Calibri"/>
                <w:sz w:val="20"/>
                <w:szCs w:val="20"/>
              </w:rPr>
              <w:t>Verhaal/ plan van aanpak gedeeld. Tevreden, groei in opbrengst 100% 1F score is voldoende om geen bezoek te krijgen. (Toelichting)</w:t>
            </w:r>
          </w:p>
          <w:p w14:paraId="3AF2B65D" w14:textId="3351BFA3" w:rsidR="001F7DF7" w:rsidRPr="001F7DF7" w:rsidRDefault="001F7DF7" w:rsidP="001F7DF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Carolien is </w:t>
            </w:r>
            <w:r w:rsidR="0087545F">
              <w:rPr>
                <w:rFonts w:ascii="Calibri" w:hAnsi="Calibri"/>
                <w:sz w:val="20"/>
                <w:szCs w:val="20"/>
              </w:rPr>
              <w:t>hier nog mee bezig geweest dit jaar en er is een plan van aanpak voorbereid</w:t>
            </w:r>
            <w:r w:rsidR="004B5A5A">
              <w:rPr>
                <w:rFonts w:ascii="Calibri" w:hAnsi="Calibri"/>
                <w:sz w:val="20"/>
                <w:szCs w:val="20"/>
              </w:rPr>
              <w:t>. Na de inspectie bleek dat we hoog gescoord hebben en het dus gewoon goed is. Geen verdere acties dus benodigd.</w:t>
            </w:r>
            <w:r w:rsidR="008E2638">
              <w:rPr>
                <w:rFonts w:ascii="Calibri" w:hAnsi="Calibri"/>
                <w:sz w:val="20"/>
                <w:szCs w:val="20"/>
              </w:rPr>
              <w:t xml:space="preserve"> Dit is niet des ‘SAAM-s</w:t>
            </w:r>
            <w:r w:rsidR="00047929">
              <w:rPr>
                <w:rFonts w:ascii="Calibri" w:hAnsi="Calibri"/>
                <w:sz w:val="20"/>
                <w:szCs w:val="20"/>
              </w:rPr>
              <w:t>’</w:t>
            </w:r>
            <w:r w:rsidR="008E2638">
              <w:rPr>
                <w:rFonts w:ascii="Calibri" w:hAnsi="Calibri"/>
                <w:sz w:val="20"/>
                <w:szCs w:val="20"/>
              </w:rPr>
              <w:t>, ma</w:t>
            </w:r>
            <w:r w:rsidR="00047929">
              <w:rPr>
                <w:rFonts w:ascii="Calibri" w:hAnsi="Calibri"/>
                <w:sz w:val="20"/>
                <w:szCs w:val="20"/>
              </w:rPr>
              <w:t>ar het</w:t>
            </w:r>
            <w:r w:rsidR="008E2638">
              <w:rPr>
                <w:rFonts w:ascii="Calibri" w:hAnsi="Calibri"/>
                <w:sz w:val="20"/>
                <w:szCs w:val="20"/>
              </w:rPr>
              <w:t xml:space="preserve"> geeft wel rust. IKC De Klimboom gaat wel gewoon door met de ingezette weg.</w:t>
            </w:r>
          </w:p>
        </w:tc>
      </w:tr>
      <w:tr w:rsidR="001033C3" w14:paraId="4F7FAA3D" w14:textId="77777777" w:rsidTr="00BA003E">
        <w:tc>
          <w:tcPr>
            <w:tcW w:w="473" w:type="dxa"/>
          </w:tcPr>
          <w:p w14:paraId="7AC97A2F" w14:textId="5C48A9FD" w:rsidR="001033C3" w:rsidRPr="0025112D" w:rsidRDefault="001033C3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E0463C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1E616705" w14:textId="0E43C2C0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 w:rsidRPr="001033C3">
              <w:rPr>
                <w:rFonts w:ascii="Calibri" w:hAnsi="Calibri"/>
                <w:sz w:val="20"/>
                <w:szCs w:val="20"/>
              </w:rPr>
              <w:t>Toelichting personele zaken; ziek</w:t>
            </w:r>
            <w:r w:rsidR="00366428">
              <w:rPr>
                <w:rFonts w:ascii="Calibri" w:hAnsi="Calibri"/>
                <w:sz w:val="20"/>
                <w:szCs w:val="20"/>
              </w:rPr>
              <w:t>en en formatie.</w:t>
            </w:r>
          </w:p>
        </w:tc>
        <w:tc>
          <w:tcPr>
            <w:tcW w:w="2410" w:type="dxa"/>
          </w:tcPr>
          <w:p w14:paraId="19B9EDBB" w14:textId="00604587" w:rsidR="001033C3" w:rsidRDefault="001033C3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50CDA53C" w14:textId="5B3F9C3D" w:rsidR="00581E0E" w:rsidRPr="00BA003E" w:rsidRDefault="00581E0E" w:rsidP="00BA003E">
            <w:pPr>
              <w:pStyle w:val="Lijstalinea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BA003E">
              <w:rPr>
                <w:rFonts w:ascii="Calibri" w:hAnsi="Calibri"/>
                <w:sz w:val="20"/>
                <w:szCs w:val="20"/>
              </w:rPr>
              <w:t>Groei in leerlingenaantal en bijzondere bekostiging. Vacature Taalklas 0,5 wtf ingevuld per 01-01-2023.</w:t>
            </w:r>
          </w:p>
          <w:p w14:paraId="7C48C3B0" w14:textId="54E5233D" w:rsidR="00581E0E" w:rsidRDefault="0007713F" w:rsidP="00BA003E">
            <w:pPr>
              <w:pStyle w:val="Lijstalinea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BA003E">
              <w:rPr>
                <w:rFonts w:ascii="Calibri" w:hAnsi="Calibri"/>
                <w:sz w:val="20"/>
                <w:szCs w:val="20"/>
              </w:rPr>
              <w:t>IB-vacature</w:t>
            </w:r>
            <w:r w:rsidR="00581E0E" w:rsidRPr="00BA003E">
              <w:rPr>
                <w:rFonts w:ascii="Calibri" w:hAnsi="Calibri"/>
                <w:sz w:val="20"/>
                <w:szCs w:val="20"/>
              </w:rPr>
              <w:t xml:space="preserve"> openstaand, toelichting op proces en tijdelijke oplossing.</w:t>
            </w:r>
          </w:p>
          <w:p w14:paraId="6D1E43C8" w14:textId="554C4284" w:rsidR="00231CAE" w:rsidRDefault="00231CAE" w:rsidP="00231C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Wordt opnieuw gepubliceerd, want hij is niet helemaal juist uitgezet. </w:t>
            </w:r>
            <w:r w:rsidR="000848E6">
              <w:rPr>
                <w:rFonts w:ascii="Calibri" w:hAnsi="Calibri"/>
                <w:sz w:val="20"/>
                <w:szCs w:val="20"/>
              </w:rPr>
              <w:t xml:space="preserve">Onderling </w:t>
            </w:r>
            <w:r w:rsidR="000848E6">
              <w:rPr>
                <w:rFonts w:ascii="Calibri" w:hAnsi="Calibri"/>
                <w:sz w:val="20"/>
                <w:szCs w:val="20"/>
              </w:rPr>
              <w:lastRenderedPageBreak/>
              <w:t xml:space="preserve">binnen het </w:t>
            </w:r>
            <w:r w:rsidR="00D87AD9">
              <w:rPr>
                <w:rFonts w:ascii="Calibri" w:hAnsi="Calibri"/>
                <w:sz w:val="20"/>
                <w:szCs w:val="20"/>
              </w:rPr>
              <w:t>cluster</w:t>
            </w:r>
            <w:r w:rsidR="000848E6">
              <w:rPr>
                <w:rFonts w:ascii="Calibri" w:hAnsi="Calibri"/>
                <w:sz w:val="20"/>
                <w:szCs w:val="20"/>
              </w:rPr>
              <w:t xml:space="preserve"> (De Wizzert en De Cirkel) wordt er voorlopig opgevangen.</w:t>
            </w:r>
          </w:p>
          <w:p w14:paraId="784ECFEF" w14:textId="4338B402" w:rsidR="00E33A5B" w:rsidRPr="00231CAE" w:rsidRDefault="00E33A5B" w:rsidP="00231C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Het gemis van 3 dagen een IB-er is echter groot.</w:t>
            </w:r>
          </w:p>
          <w:p w14:paraId="17ED5951" w14:textId="77777777" w:rsidR="001033C3" w:rsidRDefault="00581E0E" w:rsidP="00BA003E">
            <w:pPr>
              <w:pStyle w:val="Lijstalinea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BA003E">
              <w:rPr>
                <w:rFonts w:ascii="Calibri" w:hAnsi="Calibri"/>
                <w:sz w:val="20"/>
                <w:szCs w:val="20"/>
              </w:rPr>
              <w:t>2 vacatures ondersteuners (taalklas en OB Unit) gaan eruit, toelichting.</w:t>
            </w:r>
          </w:p>
          <w:p w14:paraId="0CE1DA48" w14:textId="323C4E96" w:rsidR="00307648" w:rsidRPr="003278A3" w:rsidRDefault="00307648" w:rsidP="003278A3">
            <w:pPr>
              <w:rPr>
                <w:rFonts w:ascii="Calibri" w:hAnsi="Calibri"/>
                <w:sz w:val="20"/>
                <w:szCs w:val="20"/>
              </w:rPr>
            </w:pPr>
            <w:r w:rsidRPr="003278A3">
              <w:rPr>
                <w:rFonts w:ascii="Calibri" w:hAnsi="Calibri"/>
                <w:sz w:val="20"/>
                <w:szCs w:val="20"/>
              </w:rPr>
              <w:t>Carolien geeft toelichting op de lopende zaken.</w:t>
            </w:r>
            <w:r w:rsidR="003278A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6C7F">
              <w:rPr>
                <w:rFonts w:ascii="Calibri" w:hAnsi="Calibri"/>
                <w:sz w:val="20"/>
                <w:szCs w:val="20"/>
              </w:rPr>
              <w:t>Onderlinge opvang binnen het cluster en door SAAM is geregeld en gaat goed.</w:t>
            </w:r>
          </w:p>
        </w:tc>
      </w:tr>
      <w:tr w:rsidR="000D16C6" w14:paraId="0452296C" w14:textId="77777777" w:rsidTr="00BA003E">
        <w:tc>
          <w:tcPr>
            <w:tcW w:w="473" w:type="dxa"/>
          </w:tcPr>
          <w:p w14:paraId="121CFB91" w14:textId="6F318B38" w:rsidR="000D16C6" w:rsidRDefault="000D16C6" w:rsidP="0016423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491" w:type="dxa"/>
          </w:tcPr>
          <w:p w14:paraId="7CEBB068" w14:textId="77777777" w:rsidR="000D16C6" w:rsidRDefault="000D16C6" w:rsidP="0016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Formatieplan/-overzicht (teldatum 1-10)</w:t>
            </w:r>
          </w:p>
        </w:tc>
        <w:tc>
          <w:tcPr>
            <w:tcW w:w="2410" w:type="dxa"/>
          </w:tcPr>
          <w:p w14:paraId="78DB719A" w14:textId="77777777" w:rsidR="000D16C6" w:rsidRPr="002A031B" w:rsidRDefault="000D16C6" w:rsidP="0016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 MR</w:t>
            </w:r>
          </w:p>
        </w:tc>
        <w:tc>
          <w:tcPr>
            <w:tcW w:w="3544" w:type="dxa"/>
          </w:tcPr>
          <w:p w14:paraId="15A20979" w14:textId="504ABECE" w:rsidR="000D16C6" w:rsidRDefault="005A2980" w:rsidP="0016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Begroting</w:t>
            </w:r>
            <w:r w:rsidR="00976441">
              <w:rPr>
                <w:rFonts w:ascii="Calibri" w:hAnsi="Calibri"/>
                <w:sz w:val="20"/>
                <w:szCs w:val="20"/>
              </w:rPr>
              <w:t xml:space="preserve"> en teldatum is nu</w:t>
            </w:r>
            <w:r>
              <w:rPr>
                <w:rFonts w:ascii="Calibri" w:hAnsi="Calibri"/>
                <w:sz w:val="20"/>
                <w:szCs w:val="20"/>
              </w:rPr>
              <w:t xml:space="preserve"> is nu per 1-1-2023.</w:t>
            </w:r>
            <w:r w:rsidR="00976441">
              <w:rPr>
                <w:rFonts w:ascii="Calibri" w:hAnsi="Calibri"/>
                <w:sz w:val="20"/>
                <w:szCs w:val="20"/>
              </w:rPr>
              <w:t xml:space="preserve"> Wordt besproken in begroting.</w:t>
            </w:r>
          </w:p>
        </w:tc>
      </w:tr>
      <w:tr w:rsidR="00717A72" w14:paraId="41A00D6B" w14:textId="77777777" w:rsidTr="00BA003E">
        <w:tc>
          <w:tcPr>
            <w:tcW w:w="473" w:type="dxa"/>
          </w:tcPr>
          <w:p w14:paraId="2AABC984" w14:textId="35F0BBD9" w:rsidR="00717A72" w:rsidRDefault="000D16C6" w:rsidP="00594C47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717A72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1B5E97F5" w14:textId="691383F5" w:rsidR="00717A72" w:rsidRPr="001033C3" w:rsidRDefault="00717A72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Sectorplan Corona (SAAM)</w:t>
            </w:r>
          </w:p>
        </w:tc>
        <w:tc>
          <w:tcPr>
            <w:tcW w:w="2410" w:type="dxa"/>
          </w:tcPr>
          <w:p w14:paraId="16F86507" w14:textId="669279F6" w:rsidR="00717A72" w:rsidRDefault="00717A72" w:rsidP="00594C4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Vaststellen</w:t>
            </w:r>
          </w:p>
        </w:tc>
        <w:tc>
          <w:tcPr>
            <w:tcW w:w="3544" w:type="dxa"/>
          </w:tcPr>
          <w:p w14:paraId="52487AE9" w14:textId="1427CBE1" w:rsidR="00717A72" w:rsidRPr="005F2394" w:rsidRDefault="00A9104A" w:rsidP="00581E0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F2394">
              <w:rPr>
                <w:rFonts w:ascii="Calibri" w:hAnsi="Calibri"/>
                <w:color w:val="000000" w:themeColor="text1"/>
                <w:sz w:val="20"/>
                <w:szCs w:val="20"/>
              </w:rPr>
              <w:t>Wordt Nog verder besproken, maar er is consensus</w:t>
            </w:r>
            <w:r w:rsidR="00305A06" w:rsidRPr="005F2394">
              <w:rPr>
                <w:rFonts w:ascii="Calibri" w:hAnsi="Calibri"/>
                <w:color w:val="000000" w:themeColor="text1"/>
                <w:sz w:val="20"/>
                <w:szCs w:val="20"/>
              </w:rPr>
              <w:t>. We houden Zoveel mogelijk de richtlijnen Van SAAM aan, maar passen ons aan de op dat moment geldende maatregel</w:t>
            </w:r>
            <w:r w:rsidR="00EE71B3" w:rsidRPr="005F2394">
              <w:rPr>
                <w:rFonts w:ascii="Calibri" w:hAnsi="Calibri"/>
                <w:color w:val="000000" w:themeColor="text1"/>
                <w:sz w:val="20"/>
                <w:szCs w:val="20"/>
              </w:rPr>
              <w:t>en.</w:t>
            </w:r>
          </w:p>
        </w:tc>
      </w:tr>
      <w:tr w:rsidR="00093F1B" w14:paraId="4159C66A" w14:textId="77777777" w:rsidTr="00BA003E">
        <w:tc>
          <w:tcPr>
            <w:tcW w:w="473" w:type="dxa"/>
          </w:tcPr>
          <w:p w14:paraId="3A395265" w14:textId="77D6B6FB" w:rsidR="00093F1B" w:rsidRDefault="000D16C6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  <w:r w:rsidR="00DC4E2D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441AD032" w14:textId="2CC46702" w:rsidR="00093F1B" w:rsidRPr="001033C3" w:rsidRDefault="0007713F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Conceptbegroting</w:t>
            </w:r>
            <w:r w:rsidR="000804EB">
              <w:rPr>
                <w:rFonts w:ascii="Calibri" w:hAnsi="Calibri"/>
                <w:sz w:val="20"/>
                <w:szCs w:val="20"/>
              </w:rPr>
              <w:t xml:space="preserve"> IKC De Klimboom</w:t>
            </w:r>
            <w:r w:rsidR="005727D0">
              <w:rPr>
                <w:rFonts w:ascii="Calibri" w:hAnsi="Calibri"/>
                <w:sz w:val="20"/>
                <w:szCs w:val="20"/>
              </w:rPr>
              <w:t xml:space="preserve"> 2023</w:t>
            </w:r>
          </w:p>
        </w:tc>
        <w:tc>
          <w:tcPr>
            <w:tcW w:w="2410" w:type="dxa"/>
          </w:tcPr>
          <w:p w14:paraId="53B1F065" w14:textId="6CB191DA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0125A4EB" w14:textId="77777777" w:rsidR="00093F1B" w:rsidRDefault="00B43321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Begroting wordt doorgenomen en toegelicht</w:t>
            </w:r>
            <w:r w:rsidR="00FC2992">
              <w:rPr>
                <w:rFonts w:ascii="Calibri" w:hAnsi="Calibri"/>
                <w:sz w:val="20"/>
                <w:szCs w:val="20"/>
              </w:rPr>
              <w:t xml:space="preserve"> door Carolien.</w:t>
            </w:r>
          </w:p>
          <w:p w14:paraId="6D9497A3" w14:textId="77777777" w:rsidR="00A00B8F" w:rsidRDefault="00A00B8F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Professionalisereingskosten voor volgend schooljaar wordt ook toegelicht.</w:t>
            </w:r>
          </w:p>
          <w:p w14:paraId="6C60318C" w14:textId="2C3ABADC" w:rsidR="00A00B8F" w:rsidRDefault="00A00B8F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Wat wordt er begroot en waar wordt het voor ingezet.</w:t>
            </w:r>
          </w:p>
        </w:tc>
      </w:tr>
      <w:tr w:rsidR="00E27D40" w14:paraId="1293D887" w14:textId="77777777" w:rsidTr="00BA003E">
        <w:tc>
          <w:tcPr>
            <w:tcW w:w="473" w:type="dxa"/>
          </w:tcPr>
          <w:p w14:paraId="0AC8EAD7" w14:textId="0336A3A3" w:rsidR="00E27D40" w:rsidRDefault="000D16C6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</w:t>
            </w:r>
            <w:r w:rsidR="002A03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58E5EDF4" w14:textId="7913EA39" w:rsidR="00E27D40" w:rsidRDefault="00E27D40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Concept </w:t>
            </w:r>
            <w:r w:rsidR="002A031B">
              <w:rPr>
                <w:rFonts w:ascii="Calibri" w:hAnsi="Calibri"/>
                <w:sz w:val="20"/>
                <w:szCs w:val="20"/>
              </w:rPr>
              <w:t>MACON</w:t>
            </w:r>
          </w:p>
        </w:tc>
        <w:tc>
          <w:tcPr>
            <w:tcW w:w="2410" w:type="dxa"/>
          </w:tcPr>
          <w:p w14:paraId="07E69E28" w14:textId="5FFE6E2B" w:rsidR="00E27D40" w:rsidRDefault="0007713F" w:rsidP="00093F1B">
            <w:pPr>
              <w:rPr>
                <w:rFonts w:ascii="Calibri" w:hAnsi="Calibri"/>
                <w:sz w:val="20"/>
                <w:szCs w:val="20"/>
              </w:rPr>
            </w:pPr>
            <w:r w:rsidRPr="002A031B">
              <w:rPr>
                <w:rFonts w:ascii="Calibri" w:hAnsi="Calibri"/>
                <w:sz w:val="20"/>
                <w:szCs w:val="20"/>
              </w:rPr>
              <w:t>Informatierecht/</w:t>
            </w:r>
            <w:r w:rsidR="002A031B" w:rsidRPr="002A031B">
              <w:rPr>
                <w:rFonts w:ascii="Calibri" w:hAnsi="Calibri"/>
                <w:sz w:val="20"/>
                <w:szCs w:val="20"/>
              </w:rPr>
              <w:t xml:space="preserve"> Instemmingsrecht PMR</w:t>
            </w:r>
          </w:p>
        </w:tc>
        <w:tc>
          <w:tcPr>
            <w:tcW w:w="3544" w:type="dxa"/>
          </w:tcPr>
          <w:p w14:paraId="354E2951" w14:textId="2D5CA350" w:rsidR="00E27D40" w:rsidRDefault="00E72CB4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Bestaat niet meer. Zit nu in </w:t>
            </w:r>
            <w:r w:rsidR="00976441">
              <w:rPr>
                <w:rFonts w:ascii="Calibri" w:hAnsi="Calibri"/>
                <w:sz w:val="20"/>
                <w:szCs w:val="20"/>
              </w:rPr>
              <w:t>‘</w:t>
            </w:r>
            <w:r>
              <w:rPr>
                <w:rFonts w:ascii="Calibri" w:hAnsi="Calibri"/>
                <w:sz w:val="20"/>
                <w:szCs w:val="20"/>
              </w:rPr>
              <w:t>Voornemens en verantwoording</w:t>
            </w:r>
            <w:r w:rsidR="00976441">
              <w:rPr>
                <w:rFonts w:ascii="Calibri" w:hAnsi="Calibri"/>
                <w:sz w:val="20"/>
                <w:szCs w:val="20"/>
              </w:rPr>
              <w:t>’</w:t>
            </w:r>
            <w:r>
              <w:rPr>
                <w:rFonts w:ascii="Calibri" w:hAnsi="Calibri"/>
                <w:sz w:val="20"/>
                <w:szCs w:val="20"/>
              </w:rPr>
              <w:t xml:space="preserve">. Deze komt in januari </w:t>
            </w:r>
            <w:r w:rsidR="009A0702">
              <w:rPr>
                <w:rFonts w:ascii="Calibri" w:hAnsi="Calibri"/>
                <w:sz w:val="20"/>
                <w:szCs w:val="20"/>
              </w:rPr>
              <w:t>aan bod.</w:t>
            </w:r>
          </w:p>
        </w:tc>
      </w:tr>
      <w:tr w:rsidR="00135A66" w14:paraId="42C3DB21" w14:textId="77777777" w:rsidTr="00BA003E">
        <w:tc>
          <w:tcPr>
            <w:tcW w:w="473" w:type="dxa"/>
          </w:tcPr>
          <w:p w14:paraId="0B592B42" w14:textId="5B8AD33D" w:rsidR="00135A66" w:rsidRDefault="000D16C6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="00FF7788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76DD3639" w14:textId="6E567D2E" w:rsidR="00135A66" w:rsidRDefault="00135A66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Overleg OV (financieel) jaarverslag</w:t>
            </w:r>
          </w:p>
        </w:tc>
        <w:tc>
          <w:tcPr>
            <w:tcW w:w="2410" w:type="dxa"/>
          </w:tcPr>
          <w:p w14:paraId="1F763234" w14:textId="35220361" w:rsidR="00135A66" w:rsidRPr="002A031B" w:rsidRDefault="00717A72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1470B45C" w14:textId="4C41A3FB" w:rsidR="00135A66" w:rsidRDefault="00977312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Dirk gaat navraag doen</w:t>
            </w:r>
          </w:p>
        </w:tc>
      </w:tr>
      <w:tr w:rsidR="00634D5E" w14:paraId="03868746" w14:textId="77777777" w:rsidTr="00BA003E">
        <w:tc>
          <w:tcPr>
            <w:tcW w:w="473" w:type="dxa"/>
          </w:tcPr>
          <w:p w14:paraId="648F4385" w14:textId="13BA58CC" w:rsidR="00634D5E" w:rsidRDefault="00717A72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491" w:type="dxa"/>
          </w:tcPr>
          <w:p w14:paraId="671E3CAD" w14:textId="12480906" w:rsidR="00634D5E" w:rsidRDefault="00634D5E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Jaargids 2021-2022 (aanpassen)</w:t>
            </w:r>
          </w:p>
        </w:tc>
        <w:tc>
          <w:tcPr>
            <w:tcW w:w="2410" w:type="dxa"/>
          </w:tcPr>
          <w:p w14:paraId="0E0AA041" w14:textId="49875808" w:rsidR="00634D5E" w:rsidRDefault="00DA4DAD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48B28433" w14:textId="5ACEC099" w:rsidR="00634D5E" w:rsidRPr="00DA4DAD" w:rsidRDefault="00DA4DAD" w:rsidP="00093F1B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DA4DAD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Doorgezet</w:t>
            </w:r>
            <w:r w:rsidR="002E357D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 xml:space="preserve"> naar</w:t>
            </w:r>
            <w:r w:rsidRPr="00DA4DAD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 xml:space="preserve"> agenda MR</w:t>
            </w:r>
            <w:r w:rsidR="00D17802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3</w:t>
            </w:r>
          </w:p>
        </w:tc>
      </w:tr>
      <w:tr w:rsidR="00C86BB9" w14:paraId="53BA3F98" w14:textId="77777777" w:rsidTr="00BA003E">
        <w:tc>
          <w:tcPr>
            <w:tcW w:w="473" w:type="dxa"/>
          </w:tcPr>
          <w:p w14:paraId="073BE2E5" w14:textId="1F352B99" w:rsidR="00C86BB9" w:rsidRDefault="00717A72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491" w:type="dxa"/>
          </w:tcPr>
          <w:p w14:paraId="1F7C0DE3" w14:textId="7046CF86" w:rsidR="00C86BB9" w:rsidRDefault="00C86BB9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Concept/Informatie schoolgids en bijlage</w:t>
            </w:r>
          </w:p>
        </w:tc>
        <w:tc>
          <w:tcPr>
            <w:tcW w:w="2410" w:type="dxa"/>
          </w:tcPr>
          <w:p w14:paraId="752D74C2" w14:textId="60F5F728" w:rsidR="00C86BB9" w:rsidRDefault="00A15A79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 OMR en informatierecht MR</w:t>
            </w:r>
          </w:p>
        </w:tc>
        <w:tc>
          <w:tcPr>
            <w:tcW w:w="3544" w:type="dxa"/>
          </w:tcPr>
          <w:p w14:paraId="6BE538A0" w14:textId="530281A0" w:rsidR="00C86BB9" w:rsidRPr="00DA4DAD" w:rsidRDefault="00A15A79" w:rsidP="00093F1B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DA4DAD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 xml:space="preserve">Doorgezet </w:t>
            </w:r>
            <w:r w:rsidR="002E357D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 xml:space="preserve">naar </w:t>
            </w:r>
            <w:r w:rsidRPr="00DA4DAD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agenda MR</w:t>
            </w:r>
            <w:r w:rsidR="00D17802"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  <w:t>3</w:t>
            </w:r>
          </w:p>
        </w:tc>
      </w:tr>
      <w:tr w:rsidR="00A15A79" w14:paraId="458D14F1" w14:textId="77777777" w:rsidTr="00BA003E">
        <w:tc>
          <w:tcPr>
            <w:tcW w:w="473" w:type="dxa"/>
          </w:tcPr>
          <w:p w14:paraId="6DBA7FEB" w14:textId="179DCE8A" w:rsidR="00A15A79" w:rsidRDefault="00717A72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91" w:type="dxa"/>
          </w:tcPr>
          <w:p w14:paraId="26CA49CB" w14:textId="0C688AB4" w:rsidR="00A15A79" w:rsidRDefault="00A15A79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Speerpunten schoolbeleid</w:t>
            </w:r>
          </w:p>
        </w:tc>
        <w:tc>
          <w:tcPr>
            <w:tcW w:w="2410" w:type="dxa"/>
          </w:tcPr>
          <w:p w14:paraId="397DA81E" w14:textId="3865FC0B" w:rsidR="00A15A79" w:rsidRDefault="00A15A79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Instemmingsrecht MR</w:t>
            </w:r>
          </w:p>
        </w:tc>
        <w:tc>
          <w:tcPr>
            <w:tcW w:w="3544" w:type="dxa"/>
          </w:tcPr>
          <w:p w14:paraId="24A769A8" w14:textId="08197A1A" w:rsidR="00A15A79" w:rsidRPr="00C37C6A" w:rsidRDefault="00C37C6A" w:rsidP="00093F1B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C37C6A">
              <w:rPr>
                <w:rFonts w:ascii="Calibri" w:hAnsi="Calibri"/>
                <w:color w:val="000000" w:themeColor="text1"/>
                <w:sz w:val="20"/>
                <w:szCs w:val="20"/>
              </w:rPr>
              <w:t>Carolien licht toe.</w:t>
            </w:r>
            <w:r w:rsidR="009A5A6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Wordt digitaal gedeeld met de MR.</w:t>
            </w:r>
          </w:p>
        </w:tc>
      </w:tr>
      <w:tr w:rsidR="00285161" w14:paraId="3B8945CF" w14:textId="77777777" w:rsidTr="00BA003E">
        <w:tc>
          <w:tcPr>
            <w:tcW w:w="473" w:type="dxa"/>
          </w:tcPr>
          <w:p w14:paraId="35AC38F2" w14:textId="5DF57753" w:rsidR="00285161" w:rsidRDefault="00717A72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  <w:r w:rsidR="00B10DA5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2B116BF0" w14:textId="5F9A3E92" w:rsidR="00285161" w:rsidRDefault="00285161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Schoolplan vaststellen (v</w:t>
            </w:r>
            <w:r w:rsidR="00E77135">
              <w:rPr>
                <w:rFonts w:ascii="Calibri" w:hAnsi="Calibri" w:cs="Calibri"/>
                <w:sz w:val="20"/>
                <w:szCs w:val="20"/>
              </w:rPr>
              <w:t>óó</w:t>
            </w:r>
            <w:r w:rsidR="00B10DA5">
              <w:rPr>
                <w:rFonts w:ascii="Calibri" w:hAnsi="Calibri"/>
                <w:sz w:val="20"/>
                <w:szCs w:val="20"/>
              </w:rPr>
              <w:t>r Kerstvakantie)</w:t>
            </w:r>
          </w:p>
        </w:tc>
        <w:tc>
          <w:tcPr>
            <w:tcW w:w="2410" w:type="dxa"/>
          </w:tcPr>
          <w:p w14:paraId="5666AFBA" w14:textId="52003B87" w:rsidR="00285161" w:rsidRDefault="00A15A79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3C704EBC" w14:textId="6ED3A558" w:rsidR="00285161" w:rsidRDefault="00A414D0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Basis is </w:t>
            </w:r>
            <w:r w:rsidR="00DA7240">
              <w:rPr>
                <w:rFonts w:ascii="Calibri" w:hAnsi="Calibri"/>
                <w:sz w:val="20"/>
                <w:szCs w:val="20"/>
              </w:rPr>
              <w:t>door SAAM vastgesteld</w:t>
            </w:r>
            <w:r w:rsidR="00C37C6A">
              <w:rPr>
                <w:rFonts w:ascii="Calibri" w:hAnsi="Calibri"/>
                <w:sz w:val="20"/>
                <w:szCs w:val="20"/>
              </w:rPr>
              <w:t xml:space="preserve"> En verlengd wegens Corona</w:t>
            </w:r>
            <w:r w:rsidR="004C39FB">
              <w:rPr>
                <w:rFonts w:ascii="Calibri" w:hAnsi="Calibri"/>
                <w:sz w:val="20"/>
                <w:szCs w:val="20"/>
              </w:rPr>
              <w:t>. Carolien licht toe.</w:t>
            </w:r>
          </w:p>
        </w:tc>
      </w:tr>
      <w:tr w:rsidR="00093F1B" w14:paraId="40541271" w14:textId="77777777" w:rsidTr="00BA003E">
        <w:tc>
          <w:tcPr>
            <w:tcW w:w="473" w:type="dxa"/>
          </w:tcPr>
          <w:p w14:paraId="0967D675" w14:textId="4E019219" w:rsidR="00093F1B" w:rsidRDefault="00717A72" w:rsidP="00093F1B">
            <w:pPr>
              <w:tabs>
                <w:tab w:val="center" w:pos="102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11</w:t>
            </w:r>
            <w:r w:rsidR="00093F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6F9B04C4" w14:textId="5E93A49B" w:rsidR="00093F1B" w:rsidRPr="001033C3" w:rsidRDefault="005727D0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Stavaza </w:t>
            </w:r>
            <w:r w:rsidR="00093F1B">
              <w:rPr>
                <w:rFonts w:ascii="Calibri" w:hAnsi="Calibri"/>
                <w:sz w:val="20"/>
                <w:szCs w:val="20"/>
              </w:rPr>
              <w:t>IKC West (update)</w:t>
            </w:r>
          </w:p>
        </w:tc>
        <w:tc>
          <w:tcPr>
            <w:tcW w:w="2410" w:type="dxa"/>
          </w:tcPr>
          <w:p w14:paraId="2912D13C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Informatierecht</w:t>
            </w:r>
          </w:p>
        </w:tc>
        <w:tc>
          <w:tcPr>
            <w:tcW w:w="3544" w:type="dxa"/>
          </w:tcPr>
          <w:p w14:paraId="51CFBB8F" w14:textId="0CD81288" w:rsidR="000B623C" w:rsidRDefault="00257DF6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6 december eerste studiedag met de collega’s. Nu gaan er werkgroepen </w:t>
            </w:r>
            <w:r w:rsidR="00F815E1">
              <w:rPr>
                <w:rFonts w:ascii="Calibri" w:hAnsi="Calibri"/>
                <w:sz w:val="20"/>
                <w:szCs w:val="20"/>
              </w:rPr>
              <w:t>starten</w:t>
            </w:r>
            <w:r>
              <w:rPr>
                <w:rFonts w:ascii="Calibri" w:hAnsi="Calibri"/>
                <w:sz w:val="20"/>
                <w:szCs w:val="20"/>
              </w:rPr>
              <w:t xml:space="preserve"> om echt de inrichting (meubels kleurtjes etc.) </w:t>
            </w:r>
            <w:r w:rsidR="009213F1">
              <w:rPr>
                <w:rFonts w:ascii="Calibri" w:hAnsi="Calibri"/>
                <w:sz w:val="20"/>
                <w:szCs w:val="20"/>
              </w:rPr>
              <w:t>maar ook de buitenruimte-inrichting</w:t>
            </w:r>
            <w:r w:rsidR="00B540BB">
              <w:rPr>
                <w:rFonts w:ascii="Calibri" w:hAnsi="Calibri"/>
                <w:sz w:val="20"/>
                <w:szCs w:val="20"/>
              </w:rPr>
              <w:t xml:space="preserve"> te onderzoeken en te bepalen. Zeker voor de buitenruimte is veel subsidie beschikbaar! Hier</w:t>
            </w:r>
            <w:r w:rsidR="00CF029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540BB">
              <w:rPr>
                <w:rFonts w:ascii="Calibri" w:hAnsi="Calibri"/>
                <w:sz w:val="20"/>
                <w:szCs w:val="20"/>
              </w:rPr>
              <w:t xml:space="preserve">wordt een </w:t>
            </w:r>
            <w:r w:rsidR="00CF0293">
              <w:rPr>
                <w:rFonts w:ascii="Calibri" w:hAnsi="Calibri"/>
                <w:sz w:val="20"/>
                <w:szCs w:val="20"/>
              </w:rPr>
              <w:t>externe begeleider voor ingezet.</w:t>
            </w:r>
          </w:p>
          <w:p w14:paraId="51F1B25A" w14:textId="1A781450" w:rsidR="000B623C" w:rsidRDefault="000B623C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Planning is zomer 2024 </w:t>
            </w:r>
            <w:r w:rsidR="00976441">
              <w:rPr>
                <w:rFonts w:ascii="Calibri" w:hAnsi="Calibri"/>
                <w:sz w:val="20"/>
                <w:szCs w:val="20"/>
              </w:rPr>
              <w:t>verhuizen</w:t>
            </w:r>
            <w:r w:rsidR="001D238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093F1B" w14:paraId="4CE3E84D" w14:textId="77777777" w:rsidTr="00BA003E">
        <w:tc>
          <w:tcPr>
            <w:tcW w:w="473" w:type="dxa"/>
          </w:tcPr>
          <w:p w14:paraId="241AD39B" w14:textId="423CC21D" w:rsidR="00093F1B" w:rsidRDefault="00717A72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</w:t>
            </w:r>
            <w:r w:rsidR="00093F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34349982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Vaststellen (concept)jaarplan MR</w:t>
            </w:r>
          </w:p>
        </w:tc>
        <w:tc>
          <w:tcPr>
            <w:tcW w:w="2410" w:type="dxa"/>
          </w:tcPr>
          <w:p w14:paraId="60F1CC8B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Vaststellen</w:t>
            </w:r>
          </w:p>
        </w:tc>
        <w:tc>
          <w:tcPr>
            <w:tcW w:w="3544" w:type="dxa"/>
          </w:tcPr>
          <w:p w14:paraId="3740D2CE" w14:textId="0BAFF25E" w:rsidR="00093F1B" w:rsidRPr="00D25B1A" w:rsidRDefault="008B08E0" w:rsidP="00093F1B">
            <w:pPr>
              <w:rPr>
                <w:rFonts w:ascii="Calibri" w:hAnsi="Calibri"/>
                <w:i/>
                <w:iCs/>
                <w:color w:val="FF0000"/>
                <w:sz w:val="20"/>
                <w:szCs w:val="20"/>
              </w:rPr>
            </w:pPr>
            <w:r w:rsidRPr="008B08E0">
              <w:rPr>
                <w:rFonts w:ascii="Calibri" w:hAnsi="Calibri"/>
                <w:color w:val="000000" w:themeColor="text1"/>
                <w:sz w:val="20"/>
                <w:szCs w:val="20"/>
              </w:rPr>
              <w:t>Vastgesteld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093F1B" w:rsidRPr="0025112D" w14:paraId="26DCF404" w14:textId="77777777" w:rsidTr="00BA003E">
        <w:tc>
          <w:tcPr>
            <w:tcW w:w="473" w:type="dxa"/>
          </w:tcPr>
          <w:p w14:paraId="68CD314E" w14:textId="77777777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</w:tcPr>
          <w:p w14:paraId="22E97958" w14:textId="141300D4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5112D">
              <w:rPr>
                <w:rFonts w:ascii="Calibri" w:hAnsi="Calibri"/>
                <w:b/>
                <w:bCs/>
                <w:sz w:val="20"/>
                <w:szCs w:val="20"/>
              </w:rPr>
              <w:t>Deel zonder directie</w:t>
            </w:r>
          </w:p>
        </w:tc>
        <w:tc>
          <w:tcPr>
            <w:tcW w:w="2410" w:type="dxa"/>
          </w:tcPr>
          <w:p w14:paraId="71E0F00B" w14:textId="77777777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65D659" w14:textId="77777777" w:rsidR="00093F1B" w:rsidRPr="0025112D" w:rsidRDefault="00093F1B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093F1B" w14:paraId="4CEB6F63" w14:textId="788ADB98" w:rsidTr="00BA003E">
        <w:tc>
          <w:tcPr>
            <w:tcW w:w="473" w:type="dxa"/>
          </w:tcPr>
          <w:p w14:paraId="31968BC9" w14:textId="3BF624E2" w:rsidR="00093F1B" w:rsidRPr="0025112D" w:rsidRDefault="00717A72" w:rsidP="00093F1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</w:t>
            </w:r>
            <w:r w:rsidR="00093F1B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14:paraId="777D7336" w14:textId="1B58935C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Nieuws GMR</w:t>
            </w:r>
          </w:p>
        </w:tc>
        <w:tc>
          <w:tcPr>
            <w:tcW w:w="2410" w:type="dxa"/>
          </w:tcPr>
          <w:p w14:paraId="22B9CC9D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173E26" w14:textId="77777777" w:rsidR="00093F1B" w:rsidRDefault="00093F1B" w:rsidP="00093F1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6046E72" w14:textId="77777777" w:rsidR="004F5495" w:rsidRPr="006423F5" w:rsidRDefault="004F5495" w:rsidP="00594C47">
      <w:pPr>
        <w:rPr>
          <w:rFonts w:ascii="Calibri" w:hAnsi="Calibri"/>
          <w:sz w:val="20"/>
          <w:szCs w:val="20"/>
        </w:rPr>
      </w:pPr>
    </w:p>
    <w:p w14:paraId="430DCC3A" w14:textId="77777777" w:rsidR="004F5495" w:rsidRDefault="004F5495" w:rsidP="00594C47">
      <w:pPr>
        <w:rPr>
          <w:rFonts w:ascii="Calibri" w:hAnsi="Calibri"/>
          <w:sz w:val="20"/>
          <w:szCs w:val="20"/>
        </w:rPr>
      </w:pPr>
    </w:p>
    <w:p w14:paraId="3F9E15E2" w14:textId="77777777" w:rsidR="00A959FC" w:rsidRDefault="00A959FC" w:rsidP="00594C47">
      <w:pPr>
        <w:rPr>
          <w:rFonts w:ascii="Calibri" w:hAnsi="Calibri"/>
          <w:sz w:val="20"/>
          <w:szCs w:val="20"/>
        </w:rPr>
      </w:pPr>
    </w:p>
    <w:p w14:paraId="3A91AE26" w14:textId="77777777" w:rsidR="00A959FC" w:rsidRPr="006423F5" w:rsidRDefault="00A959FC" w:rsidP="00594C47">
      <w:pPr>
        <w:rPr>
          <w:rFonts w:ascii="Calibri" w:hAnsi="Calibri"/>
          <w:sz w:val="20"/>
          <w:szCs w:val="20"/>
        </w:rPr>
      </w:pPr>
    </w:p>
    <w:p w14:paraId="0360AB7C" w14:textId="3BFB4AEC" w:rsidR="004F5495" w:rsidRPr="006423F5" w:rsidRDefault="004F5495" w:rsidP="00594C47">
      <w:pPr>
        <w:spacing w:after="160" w:line="256" w:lineRule="auto"/>
        <w:rPr>
          <w:rFonts w:ascii="Calibri" w:hAnsi="Calibri"/>
          <w:b/>
          <w:bCs/>
          <w:sz w:val="20"/>
          <w:szCs w:val="20"/>
        </w:rPr>
      </w:pPr>
      <w:r w:rsidRPr="006423F5">
        <w:rPr>
          <w:rFonts w:ascii="Calibri" w:hAnsi="Calibri"/>
          <w:b/>
          <w:bCs/>
          <w:sz w:val="20"/>
          <w:szCs w:val="20"/>
        </w:rPr>
        <w:lastRenderedPageBreak/>
        <w:t>Actielijs</w:t>
      </w:r>
      <w:r w:rsidR="00F228D9">
        <w:rPr>
          <w:rFonts w:ascii="Calibri" w:hAnsi="Calibri"/>
          <w:b/>
          <w:bCs/>
          <w:sz w:val="20"/>
          <w:szCs w:val="20"/>
        </w:rPr>
        <w:t>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772"/>
        <w:gridCol w:w="1054"/>
        <w:gridCol w:w="1639"/>
        <w:gridCol w:w="1985"/>
      </w:tblGrid>
      <w:tr w:rsidR="00707E31" w:rsidRPr="000F760D" w14:paraId="6D9B142C" w14:textId="77777777" w:rsidTr="004349D7">
        <w:trPr>
          <w:trHeight w:val="226"/>
        </w:trPr>
        <w:tc>
          <w:tcPr>
            <w:tcW w:w="468" w:type="dxa"/>
          </w:tcPr>
          <w:p w14:paraId="5903A721" w14:textId="77777777" w:rsidR="00707E31" w:rsidRPr="00E0463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772" w:type="dxa"/>
            <w:shd w:val="clear" w:color="auto" w:fill="auto"/>
          </w:tcPr>
          <w:p w14:paraId="7C2F8177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1054" w:type="dxa"/>
            <w:shd w:val="clear" w:color="auto" w:fill="auto"/>
          </w:tcPr>
          <w:p w14:paraId="4586A253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WIE</w:t>
            </w:r>
          </w:p>
        </w:tc>
        <w:tc>
          <w:tcPr>
            <w:tcW w:w="1639" w:type="dxa"/>
            <w:shd w:val="clear" w:color="auto" w:fill="auto"/>
          </w:tcPr>
          <w:p w14:paraId="590E19CD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WANNEER</w:t>
            </w:r>
          </w:p>
        </w:tc>
        <w:tc>
          <w:tcPr>
            <w:tcW w:w="1985" w:type="dxa"/>
            <w:shd w:val="clear" w:color="auto" w:fill="auto"/>
          </w:tcPr>
          <w:p w14:paraId="0D00AA89" w14:textId="77777777" w:rsidR="00707E31" w:rsidRPr="000F760D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 w:rsidRPr="000F760D">
              <w:rPr>
                <w:rFonts w:ascii="Calibri" w:hAnsi="Calibri"/>
                <w:b/>
                <w:bCs/>
                <w:sz w:val="20"/>
                <w:szCs w:val="20"/>
              </w:rPr>
              <w:t>AFGEHANDELD</w:t>
            </w:r>
          </w:p>
        </w:tc>
      </w:tr>
      <w:tr w:rsidR="00707E31" w:rsidRPr="00A959FC" w14:paraId="358DF2DE" w14:textId="77777777" w:rsidTr="004349D7">
        <w:trPr>
          <w:trHeight w:val="215"/>
        </w:trPr>
        <w:tc>
          <w:tcPr>
            <w:tcW w:w="468" w:type="dxa"/>
          </w:tcPr>
          <w:p w14:paraId="7161C3FB" w14:textId="77777777" w:rsidR="00707E31" w:rsidRPr="00A959FC" w:rsidRDefault="00707E31" w:rsidP="00594C47">
            <w:pPr>
              <w:spacing w:line="256" w:lineRule="auto"/>
              <w:rPr>
                <w:rFonts w:ascii="Calibri" w:hAnsi="Calibri"/>
                <w:b/>
                <w:bCs/>
                <w:strike/>
                <w:sz w:val="20"/>
                <w:szCs w:val="20"/>
              </w:rPr>
            </w:pPr>
            <w:r w:rsidRPr="00A959FC">
              <w:rPr>
                <w:rFonts w:ascii="Calibri" w:hAnsi="Calibri"/>
                <w:b/>
                <w:bCs/>
                <w:strike/>
                <w:sz w:val="20"/>
                <w:szCs w:val="20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14:paraId="4EA878E2" w14:textId="3B76305E" w:rsidR="00707E31" w:rsidRPr="00A959FC" w:rsidRDefault="00DC4E2D" w:rsidP="00594C47">
            <w:pPr>
              <w:spacing w:line="256" w:lineRule="auto"/>
              <w:rPr>
                <w:rFonts w:ascii="Calibri" w:hAnsi="Calibri"/>
                <w:strike/>
                <w:sz w:val="20"/>
                <w:szCs w:val="20"/>
              </w:rPr>
            </w:pPr>
            <w:r w:rsidRPr="00A959FC">
              <w:rPr>
                <w:rFonts w:ascii="Calibri" w:hAnsi="Calibri"/>
                <w:strike/>
                <w:sz w:val="20"/>
                <w:szCs w:val="20"/>
              </w:rPr>
              <w:t>Jaarverslag MR 2021-2022 maken</w:t>
            </w:r>
          </w:p>
        </w:tc>
        <w:tc>
          <w:tcPr>
            <w:tcW w:w="1054" w:type="dxa"/>
            <w:shd w:val="clear" w:color="auto" w:fill="auto"/>
          </w:tcPr>
          <w:p w14:paraId="303243F4" w14:textId="44D30E03" w:rsidR="00707E31" w:rsidRPr="00A959FC" w:rsidRDefault="00DC4E2D" w:rsidP="00594C47">
            <w:pPr>
              <w:spacing w:line="256" w:lineRule="auto"/>
              <w:rPr>
                <w:rFonts w:ascii="Calibri" w:hAnsi="Calibri"/>
                <w:strike/>
                <w:sz w:val="20"/>
                <w:szCs w:val="20"/>
              </w:rPr>
            </w:pPr>
            <w:r w:rsidRPr="00A959FC">
              <w:rPr>
                <w:rFonts w:ascii="Calibri" w:hAnsi="Calibri"/>
                <w:strike/>
                <w:sz w:val="20"/>
                <w:szCs w:val="20"/>
              </w:rPr>
              <w:t>Jaap</w:t>
            </w:r>
          </w:p>
        </w:tc>
        <w:tc>
          <w:tcPr>
            <w:tcW w:w="1639" w:type="dxa"/>
            <w:shd w:val="clear" w:color="auto" w:fill="auto"/>
          </w:tcPr>
          <w:p w14:paraId="1365B6EB" w14:textId="37850AAB" w:rsidR="00707E31" w:rsidRPr="00A959FC" w:rsidRDefault="00DC4E2D" w:rsidP="00594C47">
            <w:pPr>
              <w:spacing w:line="256" w:lineRule="auto"/>
              <w:rPr>
                <w:rFonts w:ascii="Calibri" w:hAnsi="Calibri"/>
                <w:strike/>
                <w:sz w:val="20"/>
                <w:szCs w:val="20"/>
              </w:rPr>
            </w:pPr>
            <w:r w:rsidRPr="00A959FC">
              <w:rPr>
                <w:rFonts w:ascii="Calibri" w:hAnsi="Calibri"/>
                <w:strike/>
                <w:sz w:val="20"/>
                <w:szCs w:val="20"/>
              </w:rPr>
              <w:t xml:space="preserve">MR2 </w:t>
            </w:r>
            <w:r w:rsidR="00881B62" w:rsidRPr="00A959FC">
              <w:rPr>
                <w:rFonts w:ascii="Calibri" w:hAnsi="Calibri"/>
                <w:strike/>
                <w:sz w:val="20"/>
                <w:szCs w:val="20"/>
              </w:rPr>
              <w:t>23-11</w:t>
            </w:r>
            <w:r w:rsidR="0007713F" w:rsidRPr="00A959FC">
              <w:rPr>
                <w:rFonts w:ascii="Calibri" w:hAnsi="Calibri"/>
                <w:strike/>
                <w:sz w:val="20"/>
                <w:szCs w:val="20"/>
              </w:rPr>
              <w:t>- ‘</w:t>
            </w:r>
            <w:r w:rsidR="00881B62" w:rsidRPr="00A959FC">
              <w:rPr>
                <w:rFonts w:ascii="Calibri" w:hAnsi="Calibri"/>
                <w:strike/>
                <w:sz w:val="20"/>
                <w:szCs w:val="20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14:paraId="40270F97" w14:textId="19607957" w:rsidR="00707E31" w:rsidRPr="00A959FC" w:rsidRDefault="00EB5177" w:rsidP="00594C47">
            <w:pPr>
              <w:spacing w:line="256" w:lineRule="auto"/>
              <w:rPr>
                <w:rFonts w:ascii="Calibri" w:hAnsi="Calibri"/>
                <w:strike/>
                <w:sz w:val="20"/>
                <w:szCs w:val="20"/>
              </w:rPr>
            </w:pPr>
            <w:r w:rsidRPr="00A959FC">
              <w:rPr>
                <w:rFonts w:ascii="Calibri" w:hAnsi="Calibri"/>
                <w:strike/>
                <w:sz w:val="20"/>
                <w:szCs w:val="20"/>
              </w:rPr>
              <w:t>Ja</w:t>
            </w:r>
          </w:p>
        </w:tc>
      </w:tr>
      <w:tr w:rsidR="00707E31" w:rsidRPr="000F760D" w14:paraId="212B16A6" w14:textId="77777777" w:rsidTr="004349D7">
        <w:trPr>
          <w:trHeight w:val="223"/>
        </w:trPr>
        <w:tc>
          <w:tcPr>
            <w:tcW w:w="468" w:type="dxa"/>
          </w:tcPr>
          <w:p w14:paraId="21AAEE6A" w14:textId="77777777" w:rsidR="00707E31" w:rsidRPr="00E0463C" w:rsidRDefault="00707E31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0463C"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772" w:type="dxa"/>
            <w:shd w:val="clear" w:color="auto" w:fill="auto"/>
          </w:tcPr>
          <w:p w14:paraId="68ED8E11" w14:textId="284F1236" w:rsidR="00707E31" w:rsidRPr="00F257A7" w:rsidRDefault="00091DB9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Uitvraag doen bij </w:t>
            </w:r>
            <w:r w:rsidR="00A02B36">
              <w:rPr>
                <w:rFonts w:ascii="Calibri" w:hAnsi="Calibri"/>
                <w:sz w:val="20"/>
                <w:szCs w:val="20"/>
              </w:rPr>
              <w:t xml:space="preserve">OV </w:t>
            </w:r>
            <w:r w:rsidR="0007713F">
              <w:rPr>
                <w:rFonts w:ascii="Calibri" w:hAnsi="Calibri"/>
                <w:sz w:val="20"/>
                <w:szCs w:val="20"/>
              </w:rPr>
              <w:t>over</w:t>
            </w:r>
            <w:r w:rsidR="00A02B36">
              <w:rPr>
                <w:rFonts w:ascii="Calibri" w:hAnsi="Calibri"/>
                <w:sz w:val="20"/>
                <w:szCs w:val="20"/>
              </w:rPr>
              <w:t xml:space="preserve"> het jaarverslag 20</w:t>
            </w:r>
            <w:r>
              <w:rPr>
                <w:rFonts w:ascii="Calibri" w:hAnsi="Calibri"/>
                <w:sz w:val="20"/>
                <w:szCs w:val="20"/>
              </w:rPr>
              <w:t>21-2022</w:t>
            </w:r>
            <w:r w:rsidR="00F228D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054" w:type="dxa"/>
            <w:shd w:val="clear" w:color="auto" w:fill="auto"/>
          </w:tcPr>
          <w:p w14:paraId="7C70077A" w14:textId="6056FEC0" w:rsidR="00707E31" w:rsidRPr="00F257A7" w:rsidRDefault="00091DB9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Dirk</w:t>
            </w:r>
          </w:p>
        </w:tc>
        <w:tc>
          <w:tcPr>
            <w:tcW w:w="1639" w:type="dxa"/>
            <w:shd w:val="clear" w:color="auto" w:fill="auto"/>
          </w:tcPr>
          <w:p w14:paraId="70DBC356" w14:textId="26C8DE08" w:rsidR="00707E31" w:rsidRPr="00F257A7" w:rsidRDefault="00091DB9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MR3</w:t>
            </w:r>
          </w:p>
        </w:tc>
        <w:tc>
          <w:tcPr>
            <w:tcW w:w="1985" w:type="dxa"/>
            <w:shd w:val="clear" w:color="auto" w:fill="auto"/>
          </w:tcPr>
          <w:p w14:paraId="39E1A95D" w14:textId="77777777" w:rsidR="00707E31" w:rsidRPr="00F257A7" w:rsidRDefault="00707E31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23EE5" w:rsidRPr="000F760D" w14:paraId="7DE74DB7" w14:textId="77777777" w:rsidTr="004349D7">
        <w:trPr>
          <w:trHeight w:val="223"/>
        </w:trPr>
        <w:tc>
          <w:tcPr>
            <w:tcW w:w="468" w:type="dxa"/>
          </w:tcPr>
          <w:p w14:paraId="44454FD3" w14:textId="0C2FE6DB" w:rsidR="00E23EE5" w:rsidRPr="00E0463C" w:rsidRDefault="00E23EE5" w:rsidP="00594C47">
            <w:pPr>
              <w:pStyle w:val="Lijstalinea2"/>
              <w:tabs>
                <w:tab w:val="left" w:pos="284"/>
              </w:tabs>
              <w:spacing w:line="276" w:lineRule="auto"/>
              <w:ind w:left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772" w:type="dxa"/>
            <w:shd w:val="clear" w:color="auto" w:fill="auto"/>
          </w:tcPr>
          <w:p w14:paraId="32142B1E" w14:textId="77777777" w:rsidR="00E23EE5" w:rsidRPr="00F257A7" w:rsidRDefault="00E23EE5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auto"/>
          </w:tcPr>
          <w:p w14:paraId="4AC6F317" w14:textId="77777777" w:rsidR="00E23EE5" w:rsidRPr="00F257A7" w:rsidRDefault="00E23EE5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4D68A75A" w14:textId="77777777" w:rsidR="00E23EE5" w:rsidRPr="00F257A7" w:rsidRDefault="00E23EE5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2E8F40C" w14:textId="77777777" w:rsidR="00E23EE5" w:rsidRPr="00F257A7" w:rsidRDefault="00E23EE5" w:rsidP="00594C47">
            <w:pPr>
              <w:spacing w:line="25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248F836" w14:textId="77777777" w:rsidR="001366DE" w:rsidRPr="006423F5" w:rsidRDefault="001366DE" w:rsidP="00F6367B">
      <w:pPr>
        <w:pStyle w:val="Lijstalinea1"/>
        <w:spacing w:line="276" w:lineRule="auto"/>
        <w:ind w:left="0"/>
        <w:jc w:val="both"/>
        <w:rPr>
          <w:rFonts w:ascii="Calibri" w:hAnsi="Calibri"/>
          <w:sz w:val="20"/>
          <w:szCs w:val="20"/>
        </w:rPr>
      </w:pPr>
    </w:p>
    <w:sectPr w:rsidR="001366DE" w:rsidRPr="006423F5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3E1F0" w14:textId="77777777" w:rsidR="00062DA1" w:rsidRDefault="00062DA1">
      <w:r>
        <w:separator/>
      </w:r>
    </w:p>
  </w:endnote>
  <w:endnote w:type="continuationSeparator" w:id="0">
    <w:p w14:paraId="3FEAFD11" w14:textId="77777777" w:rsidR="00062DA1" w:rsidRDefault="0006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459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0DF2" w14:textId="77777777" w:rsidR="004F5495" w:rsidRDefault="004F5495">
    <w:pPr>
      <w:pStyle w:val="Voettekst"/>
      <w:tabs>
        <w:tab w:val="clear" w:pos="4536"/>
        <w:tab w:val="left" w:pos="7864"/>
      </w:tabs>
    </w:pPr>
    <w:r>
      <w:rPr>
        <w:rFonts w:ascii="Calibri" w:hAnsi="Calibri" w:cs="Calibri"/>
        <w:i/>
        <w:sz w:val="18"/>
        <w:szCs w:val="18"/>
      </w:rPr>
      <w:tab/>
      <w:t xml:space="preserve">                                                                                                                                                               </w:t>
    </w:r>
  </w:p>
  <w:p w14:paraId="4D44B94E" w14:textId="39760773" w:rsidR="004F5495" w:rsidRDefault="00F6367B">
    <w:pPr>
      <w:pStyle w:val="Voettekst"/>
      <w:tabs>
        <w:tab w:val="clear" w:pos="4536"/>
        <w:tab w:val="clear" w:pos="9072"/>
        <w:tab w:val="left" w:pos="7864"/>
      </w:tabs>
      <w:jc w:val="right"/>
    </w:pPr>
    <w:r>
      <w:rPr>
        <w:noProof/>
      </w:rPr>
      <w:drawing>
        <wp:inline distT="0" distB="0" distL="0" distR="0" wp14:anchorId="1172D465" wp14:editId="110CF740">
          <wp:extent cx="1047750" cy="6000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085CE9C" w14:textId="77777777" w:rsidR="004F5495" w:rsidRDefault="004F5495">
    <w:pPr>
      <w:pStyle w:val="Voettekst"/>
      <w:tabs>
        <w:tab w:val="clear" w:pos="4536"/>
        <w:tab w:val="clear" w:pos="9072"/>
        <w:tab w:val="left" w:pos="7864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0D766" w14:textId="77777777" w:rsidR="00062DA1" w:rsidRDefault="00062DA1">
      <w:r>
        <w:separator/>
      </w:r>
    </w:p>
  </w:footnote>
  <w:footnote w:type="continuationSeparator" w:id="0">
    <w:p w14:paraId="693C84D2" w14:textId="77777777" w:rsidR="00062DA1" w:rsidRDefault="0006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3114" w14:textId="1F53882E" w:rsidR="004F5495" w:rsidRPr="00EB5177" w:rsidRDefault="00EB5177" w:rsidP="00EB5177">
    <w:pPr>
      <w:pStyle w:val="Koptekst"/>
      <w:pBdr>
        <w:bottom w:val="single" w:sz="6" w:space="1" w:color="000000"/>
      </w:pBdr>
      <w:spacing w:line="276" w:lineRule="aut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 xml:space="preserve">Notulen </w:t>
    </w:r>
    <w:r w:rsidR="004F5495">
      <w:rPr>
        <w:rFonts w:ascii="Calibri" w:hAnsi="Calibri" w:cs="Calibri"/>
        <w:b/>
      </w:rPr>
      <w:t>MR-Vergadering</w:t>
    </w:r>
  </w:p>
  <w:p w14:paraId="3ED67B2C" w14:textId="77777777" w:rsidR="004F5495" w:rsidRDefault="004F549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62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727FB"/>
    <w:multiLevelType w:val="hybridMultilevel"/>
    <w:tmpl w:val="783C118C"/>
    <w:lvl w:ilvl="0" w:tplc="B9FC814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36589"/>
    <w:multiLevelType w:val="hybridMultilevel"/>
    <w:tmpl w:val="7EBC94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0BDB"/>
    <w:multiLevelType w:val="hybridMultilevel"/>
    <w:tmpl w:val="B39024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232A"/>
    <w:multiLevelType w:val="multilevel"/>
    <w:tmpl w:val="8986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B17087"/>
    <w:multiLevelType w:val="hybridMultilevel"/>
    <w:tmpl w:val="85849F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E0BE4"/>
    <w:multiLevelType w:val="hybridMultilevel"/>
    <w:tmpl w:val="BCA8E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819BB"/>
    <w:multiLevelType w:val="multilevel"/>
    <w:tmpl w:val="8D42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972F0F"/>
    <w:multiLevelType w:val="multilevel"/>
    <w:tmpl w:val="1CAC5C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0715E"/>
    <w:multiLevelType w:val="hybridMultilevel"/>
    <w:tmpl w:val="6FB028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95878"/>
    <w:multiLevelType w:val="hybridMultilevel"/>
    <w:tmpl w:val="D09C76B6"/>
    <w:lvl w:ilvl="0" w:tplc="8F7E7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6766E"/>
    <w:multiLevelType w:val="hybridMultilevel"/>
    <w:tmpl w:val="5F48BF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056505">
    <w:abstractNumId w:val="7"/>
  </w:num>
  <w:num w:numId="2" w16cid:durableId="1625498712">
    <w:abstractNumId w:val="4"/>
  </w:num>
  <w:num w:numId="3" w16cid:durableId="365525269">
    <w:abstractNumId w:val="8"/>
  </w:num>
  <w:num w:numId="4" w16cid:durableId="1620330304">
    <w:abstractNumId w:val="10"/>
  </w:num>
  <w:num w:numId="5" w16cid:durableId="1232812647">
    <w:abstractNumId w:val="1"/>
  </w:num>
  <w:num w:numId="6" w16cid:durableId="1222063537">
    <w:abstractNumId w:val="6"/>
  </w:num>
  <w:num w:numId="7" w16cid:durableId="958873168">
    <w:abstractNumId w:val="3"/>
  </w:num>
  <w:num w:numId="8" w16cid:durableId="1862088984">
    <w:abstractNumId w:val="0"/>
  </w:num>
  <w:num w:numId="9" w16cid:durableId="1686439927">
    <w:abstractNumId w:val="5"/>
  </w:num>
  <w:num w:numId="10" w16cid:durableId="68575040">
    <w:abstractNumId w:val="9"/>
  </w:num>
  <w:num w:numId="11" w16cid:durableId="2017682030">
    <w:abstractNumId w:val="11"/>
  </w:num>
  <w:num w:numId="12" w16cid:durableId="1041520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F2"/>
    <w:rsid w:val="00014931"/>
    <w:rsid w:val="00027197"/>
    <w:rsid w:val="00042033"/>
    <w:rsid w:val="00047929"/>
    <w:rsid w:val="00050544"/>
    <w:rsid w:val="00062DA1"/>
    <w:rsid w:val="00065BB1"/>
    <w:rsid w:val="000661AA"/>
    <w:rsid w:val="000715F8"/>
    <w:rsid w:val="00074A44"/>
    <w:rsid w:val="0007713F"/>
    <w:rsid w:val="000804EB"/>
    <w:rsid w:val="0008384F"/>
    <w:rsid w:val="000848E6"/>
    <w:rsid w:val="00086DD5"/>
    <w:rsid w:val="000910FF"/>
    <w:rsid w:val="00091DB9"/>
    <w:rsid w:val="00093DB0"/>
    <w:rsid w:val="00093F1B"/>
    <w:rsid w:val="000A2300"/>
    <w:rsid w:val="000B623C"/>
    <w:rsid w:val="000C0548"/>
    <w:rsid w:val="000C62B7"/>
    <w:rsid w:val="000D16C6"/>
    <w:rsid w:val="000F0C65"/>
    <w:rsid w:val="001033C3"/>
    <w:rsid w:val="00104A59"/>
    <w:rsid w:val="00114551"/>
    <w:rsid w:val="001167C0"/>
    <w:rsid w:val="0012364B"/>
    <w:rsid w:val="00133740"/>
    <w:rsid w:val="00135A66"/>
    <w:rsid w:val="001366DE"/>
    <w:rsid w:val="001378EF"/>
    <w:rsid w:val="00147691"/>
    <w:rsid w:val="001523D6"/>
    <w:rsid w:val="001577CC"/>
    <w:rsid w:val="001616B4"/>
    <w:rsid w:val="001658DF"/>
    <w:rsid w:val="001806C1"/>
    <w:rsid w:val="00181FDC"/>
    <w:rsid w:val="00182144"/>
    <w:rsid w:val="00185564"/>
    <w:rsid w:val="00192113"/>
    <w:rsid w:val="00193BEC"/>
    <w:rsid w:val="001D1404"/>
    <w:rsid w:val="001D2386"/>
    <w:rsid w:val="001D2486"/>
    <w:rsid w:val="001D61F9"/>
    <w:rsid w:val="001E26F2"/>
    <w:rsid w:val="001F7DF7"/>
    <w:rsid w:val="002029F8"/>
    <w:rsid w:val="0022193D"/>
    <w:rsid w:val="00231CAE"/>
    <w:rsid w:val="00234B81"/>
    <w:rsid w:val="00247EA5"/>
    <w:rsid w:val="0025051F"/>
    <w:rsid w:val="0025112D"/>
    <w:rsid w:val="00256956"/>
    <w:rsid w:val="00257DF6"/>
    <w:rsid w:val="00284F21"/>
    <w:rsid w:val="00285161"/>
    <w:rsid w:val="00296B28"/>
    <w:rsid w:val="0029707C"/>
    <w:rsid w:val="00297ADB"/>
    <w:rsid w:val="002A031B"/>
    <w:rsid w:val="002C18C0"/>
    <w:rsid w:val="002E357D"/>
    <w:rsid w:val="00305A06"/>
    <w:rsid w:val="00305C13"/>
    <w:rsid w:val="00307648"/>
    <w:rsid w:val="003278A3"/>
    <w:rsid w:val="0033315C"/>
    <w:rsid w:val="00360604"/>
    <w:rsid w:val="00360D4E"/>
    <w:rsid w:val="00366428"/>
    <w:rsid w:val="003A3434"/>
    <w:rsid w:val="003A75A3"/>
    <w:rsid w:val="003B5CB2"/>
    <w:rsid w:val="003C59EA"/>
    <w:rsid w:val="00404783"/>
    <w:rsid w:val="0042565D"/>
    <w:rsid w:val="00430A3F"/>
    <w:rsid w:val="004349D7"/>
    <w:rsid w:val="00451D00"/>
    <w:rsid w:val="00465F83"/>
    <w:rsid w:val="00483672"/>
    <w:rsid w:val="004A3600"/>
    <w:rsid w:val="004B5A5A"/>
    <w:rsid w:val="004C39FB"/>
    <w:rsid w:val="004E10BE"/>
    <w:rsid w:val="004F5495"/>
    <w:rsid w:val="00503E3D"/>
    <w:rsid w:val="00504B04"/>
    <w:rsid w:val="00520AD4"/>
    <w:rsid w:val="00532A7E"/>
    <w:rsid w:val="005352E9"/>
    <w:rsid w:val="00543593"/>
    <w:rsid w:val="00547B31"/>
    <w:rsid w:val="00556A7C"/>
    <w:rsid w:val="0055708D"/>
    <w:rsid w:val="00567719"/>
    <w:rsid w:val="005727D0"/>
    <w:rsid w:val="00581E0E"/>
    <w:rsid w:val="00584F17"/>
    <w:rsid w:val="00591B82"/>
    <w:rsid w:val="00594C47"/>
    <w:rsid w:val="005A163B"/>
    <w:rsid w:val="005A2980"/>
    <w:rsid w:val="005B0781"/>
    <w:rsid w:val="005B5B7C"/>
    <w:rsid w:val="005D3D85"/>
    <w:rsid w:val="005E3A0F"/>
    <w:rsid w:val="005F2394"/>
    <w:rsid w:val="00602E32"/>
    <w:rsid w:val="00611F06"/>
    <w:rsid w:val="006178A3"/>
    <w:rsid w:val="006308ED"/>
    <w:rsid w:val="00634D5E"/>
    <w:rsid w:val="006423F5"/>
    <w:rsid w:val="00644B69"/>
    <w:rsid w:val="00651DD6"/>
    <w:rsid w:val="00665373"/>
    <w:rsid w:val="00672B76"/>
    <w:rsid w:val="00672EDB"/>
    <w:rsid w:val="00681C92"/>
    <w:rsid w:val="006837F8"/>
    <w:rsid w:val="006A0F21"/>
    <w:rsid w:val="006A141E"/>
    <w:rsid w:val="00707E31"/>
    <w:rsid w:val="007110BE"/>
    <w:rsid w:val="00715D27"/>
    <w:rsid w:val="00716EA0"/>
    <w:rsid w:val="00717A72"/>
    <w:rsid w:val="00724D93"/>
    <w:rsid w:val="00737BD8"/>
    <w:rsid w:val="00753401"/>
    <w:rsid w:val="0077382E"/>
    <w:rsid w:val="007754D6"/>
    <w:rsid w:val="00776779"/>
    <w:rsid w:val="00786378"/>
    <w:rsid w:val="007A2321"/>
    <w:rsid w:val="007C61EA"/>
    <w:rsid w:val="007C671E"/>
    <w:rsid w:val="007E1F26"/>
    <w:rsid w:val="007E7090"/>
    <w:rsid w:val="007F1FD8"/>
    <w:rsid w:val="00802A0F"/>
    <w:rsid w:val="00803232"/>
    <w:rsid w:val="00814D7E"/>
    <w:rsid w:val="0081782A"/>
    <w:rsid w:val="008178D1"/>
    <w:rsid w:val="00820EDD"/>
    <w:rsid w:val="00830277"/>
    <w:rsid w:val="0087545F"/>
    <w:rsid w:val="008755F7"/>
    <w:rsid w:val="0087626E"/>
    <w:rsid w:val="00877947"/>
    <w:rsid w:val="00881B62"/>
    <w:rsid w:val="00886297"/>
    <w:rsid w:val="008905E5"/>
    <w:rsid w:val="008B08E0"/>
    <w:rsid w:val="008B7701"/>
    <w:rsid w:val="008E0B76"/>
    <w:rsid w:val="008E2638"/>
    <w:rsid w:val="008F3DDE"/>
    <w:rsid w:val="008F45DA"/>
    <w:rsid w:val="00905EF2"/>
    <w:rsid w:val="00910260"/>
    <w:rsid w:val="0091637D"/>
    <w:rsid w:val="009213F1"/>
    <w:rsid w:val="009302B0"/>
    <w:rsid w:val="00932F2D"/>
    <w:rsid w:val="00936F9F"/>
    <w:rsid w:val="00947CF4"/>
    <w:rsid w:val="00950A0A"/>
    <w:rsid w:val="00976441"/>
    <w:rsid w:val="00977312"/>
    <w:rsid w:val="009A0702"/>
    <w:rsid w:val="009A5A64"/>
    <w:rsid w:val="009A6D58"/>
    <w:rsid w:val="009D1331"/>
    <w:rsid w:val="009F1C77"/>
    <w:rsid w:val="00A00B8F"/>
    <w:rsid w:val="00A02B36"/>
    <w:rsid w:val="00A06C7F"/>
    <w:rsid w:val="00A157C2"/>
    <w:rsid w:val="00A15A79"/>
    <w:rsid w:val="00A24B63"/>
    <w:rsid w:val="00A414D0"/>
    <w:rsid w:val="00A4516D"/>
    <w:rsid w:val="00A71B56"/>
    <w:rsid w:val="00A9104A"/>
    <w:rsid w:val="00A959FC"/>
    <w:rsid w:val="00AB28D6"/>
    <w:rsid w:val="00AD6CF5"/>
    <w:rsid w:val="00AD73F5"/>
    <w:rsid w:val="00AE30F3"/>
    <w:rsid w:val="00AF5314"/>
    <w:rsid w:val="00B05B23"/>
    <w:rsid w:val="00B06E45"/>
    <w:rsid w:val="00B10DA5"/>
    <w:rsid w:val="00B134FB"/>
    <w:rsid w:val="00B167CD"/>
    <w:rsid w:val="00B43321"/>
    <w:rsid w:val="00B46B12"/>
    <w:rsid w:val="00B532F8"/>
    <w:rsid w:val="00B540BB"/>
    <w:rsid w:val="00BA003E"/>
    <w:rsid w:val="00BB69D3"/>
    <w:rsid w:val="00BB6C2F"/>
    <w:rsid w:val="00BC3495"/>
    <w:rsid w:val="00BD0358"/>
    <w:rsid w:val="00BF2CA0"/>
    <w:rsid w:val="00BF67FA"/>
    <w:rsid w:val="00C14F85"/>
    <w:rsid w:val="00C156FF"/>
    <w:rsid w:val="00C20DD9"/>
    <w:rsid w:val="00C366C8"/>
    <w:rsid w:val="00C37C6A"/>
    <w:rsid w:val="00C53986"/>
    <w:rsid w:val="00C7191E"/>
    <w:rsid w:val="00C86BB9"/>
    <w:rsid w:val="00CA2585"/>
    <w:rsid w:val="00CB0965"/>
    <w:rsid w:val="00CD2AEB"/>
    <w:rsid w:val="00CE017F"/>
    <w:rsid w:val="00CF0293"/>
    <w:rsid w:val="00D17802"/>
    <w:rsid w:val="00D25B1A"/>
    <w:rsid w:val="00D3680F"/>
    <w:rsid w:val="00D6353E"/>
    <w:rsid w:val="00D65EF0"/>
    <w:rsid w:val="00D87AD9"/>
    <w:rsid w:val="00DA028F"/>
    <w:rsid w:val="00DA4DAD"/>
    <w:rsid w:val="00DA7240"/>
    <w:rsid w:val="00DB0CED"/>
    <w:rsid w:val="00DC4E2D"/>
    <w:rsid w:val="00DF3EE6"/>
    <w:rsid w:val="00E041EF"/>
    <w:rsid w:val="00E0463C"/>
    <w:rsid w:val="00E13D67"/>
    <w:rsid w:val="00E14A6B"/>
    <w:rsid w:val="00E23EE5"/>
    <w:rsid w:val="00E27D40"/>
    <w:rsid w:val="00E33A5B"/>
    <w:rsid w:val="00E401E3"/>
    <w:rsid w:val="00E72CB4"/>
    <w:rsid w:val="00E77135"/>
    <w:rsid w:val="00E9368E"/>
    <w:rsid w:val="00EB5177"/>
    <w:rsid w:val="00EE1B37"/>
    <w:rsid w:val="00EE71B3"/>
    <w:rsid w:val="00EF2868"/>
    <w:rsid w:val="00F228D9"/>
    <w:rsid w:val="00F40636"/>
    <w:rsid w:val="00F6367B"/>
    <w:rsid w:val="00F74DED"/>
    <w:rsid w:val="00F75B16"/>
    <w:rsid w:val="00F815E1"/>
    <w:rsid w:val="00FC1F23"/>
    <w:rsid w:val="00FC2992"/>
    <w:rsid w:val="00FC2EDF"/>
    <w:rsid w:val="00FC6C72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FDCB73"/>
  <w15:chartTrackingRefBased/>
  <w15:docId w15:val="{FF2051A2-79E6-48F5-B675-76B07C2B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character" w:customStyle="1" w:styleId="BallontekstChar">
    <w:name w:val="Ballontekst Char"/>
    <w:rPr>
      <w:rFonts w:ascii="Tahoma" w:hAnsi="Tahoma" w:cs="Tahoma"/>
      <w:sz w:val="16"/>
      <w:szCs w:val="16"/>
    </w:rPr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rPr>
      <w:sz w:val="24"/>
      <w:szCs w:val="24"/>
    </w:rPr>
  </w:style>
  <w:style w:type="character" w:customStyle="1" w:styleId="VoetnoottekstChar">
    <w:name w:val="Voetnoottekst Char"/>
    <w:basedOn w:val="Standaardalinea-lettertype1"/>
  </w:style>
  <w:style w:type="character" w:customStyle="1" w:styleId="Voetnootmarkering1">
    <w:name w:val="Voetnootmarkering1"/>
    <w:rPr>
      <w:vertAlign w:val="superscript"/>
    </w:rPr>
  </w:style>
  <w:style w:type="character" w:styleId="Zwaar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color w:val="00000A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rFonts w:cs="Times New Roman"/>
      <w:b w:val="0"/>
    </w:rPr>
  </w:style>
  <w:style w:type="character" w:customStyle="1" w:styleId="ListLabel6">
    <w:name w:val="ListLabel 6"/>
    <w:rPr>
      <w:rFonts w:cs="Times New Roman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Ari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customStyle="1" w:styleId="Lijstalinea1">
    <w:name w:val="Lijstalinea1"/>
    <w:basedOn w:val="Standaard"/>
    <w:pPr>
      <w:ind w:left="708"/>
    </w:p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536"/>
        <w:tab w:val="right" w:pos="9072"/>
      </w:tabs>
    </w:pPr>
  </w:style>
  <w:style w:type="paragraph" w:customStyle="1" w:styleId="Normaalweb1">
    <w:name w:val="Normaal (web)1"/>
    <w:basedOn w:val="Standaard"/>
    <w:pPr>
      <w:spacing w:before="100" w:after="100"/>
    </w:pPr>
  </w:style>
  <w:style w:type="paragraph" w:customStyle="1" w:styleId="Voetnoottekst1">
    <w:name w:val="Voetnoottekst1"/>
    <w:basedOn w:val="Standaard"/>
    <w:rPr>
      <w:sz w:val="20"/>
      <w:szCs w:val="20"/>
    </w:rPr>
  </w:style>
  <w:style w:type="table" w:styleId="Tabelraster">
    <w:name w:val="Table Grid"/>
    <w:basedOn w:val="Standaardtabel"/>
    <w:uiPriority w:val="39"/>
    <w:rsid w:val="00F63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jstalinea2">
    <w:name w:val="Lijstalinea2"/>
    <w:basedOn w:val="Standaard"/>
    <w:rsid w:val="00707E31"/>
    <w:pPr>
      <w:ind w:left="708"/>
    </w:pPr>
  </w:style>
  <w:style w:type="paragraph" w:styleId="Lijstalinea">
    <w:name w:val="List Paragraph"/>
    <w:basedOn w:val="Standaard"/>
    <w:uiPriority w:val="34"/>
    <w:qFormat/>
    <w:rsid w:val="009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Daalman</dc:creator>
  <cp:keywords/>
  <cp:lastModifiedBy>Jaap van den Ing</cp:lastModifiedBy>
  <cp:revision>62</cp:revision>
  <cp:lastPrinted>2019-02-25T06:50:00Z</cp:lastPrinted>
  <dcterms:created xsi:type="dcterms:W3CDTF">2022-11-23T17:59:00Z</dcterms:created>
  <dcterms:modified xsi:type="dcterms:W3CDTF">2022-12-02T08:58:00Z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Heutink ICT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